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B" w:rsidRDefault="00E647DB" w:rsidP="00E647DB">
      <w:pPr>
        <w:ind w:left="142" w:firstLine="0"/>
        <w:rPr>
          <w:noProof/>
          <w:lang w:eastAsia="ru-RU"/>
        </w:rPr>
      </w:pPr>
      <w:bookmarkStart w:id="0" w:name="_Toc499404256"/>
      <w:bookmarkStart w:id="1" w:name="_Toc499409160"/>
      <w:r w:rsidRPr="009D75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03476" cy="1392936"/>
            <wp:effectExtent l="0" t="0" r="0" b="0"/>
            <wp:wrapSquare wrapText="bothSides"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Pr="00905886" w:rsidRDefault="00E647DB" w:rsidP="00E647DB">
      <w:pPr>
        <w:ind w:left="142" w:firstLine="0"/>
      </w:pPr>
    </w:p>
    <w:p w:rsidR="00E647DB" w:rsidRDefault="00E647DB" w:rsidP="00E647DB"/>
    <w:p w:rsidR="00E647DB" w:rsidRDefault="00E647DB" w:rsidP="00E647DB"/>
    <w:p w:rsidR="00E647DB" w:rsidRDefault="00E647DB" w:rsidP="00E647DB"/>
    <w:p w:rsidR="00E647DB" w:rsidRDefault="00E647DB" w:rsidP="00E647DB"/>
    <w:p w:rsidR="00E647DB" w:rsidRDefault="00E647DB" w:rsidP="00E647DB"/>
    <w:p w:rsidR="00E647DB" w:rsidRPr="00CB6D44" w:rsidRDefault="00E647DB" w:rsidP="00E647DB"/>
    <w:p w:rsidR="00635886" w:rsidRDefault="00E647DB" w:rsidP="00E647DB">
      <w:pPr>
        <w:pStyle w:val="2"/>
        <w:numPr>
          <w:ilvl w:val="0"/>
          <w:numId w:val="0"/>
        </w:numPr>
        <w:ind w:left="142"/>
      </w:pPr>
      <w:bookmarkStart w:id="2" w:name="_Toc18416631"/>
      <w:r w:rsidRPr="00F0470F">
        <w:t>ИНСТРУКЦИЯ ПО ОХРАНЕ ТРУДА И ТЕХНИКЕ БЕЗОПАСНОСТИ</w:t>
      </w:r>
      <w:r>
        <w:t xml:space="preserve"> </w:t>
      </w:r>
      <w:r w:rsidRPr="004848D1">
        <w:t xml:space="preserve">ДЛЯ ПРОВЕДЕНИЯ </w:t>
      </w:r>
      <w:r w:rsidRPr="004848D1">
        <w:br/>
        <w:t xml:space="preserve">ПО </w:t>
      </w:r>
      <w:r w:rsidRPr="00635886">
        <w:t xml:space="preserve">КОМПЕТЕНЦИИ </w:t>
      </w:r>
    </w:p>
    <w:p w:rsidR="00E647DB" w:rsidRPr="00823877" w:rsidRDefault="00433C92" w:rsidP="00635886">
      <w:pPr>
        <w:pStyle w:val="2"/>
        <w:numPr>
          <w:ilvl w:val="0"/>
          <w:numId w:val="0"/>
        </w:numPr>
        <w:ind w:left="142"/>
      </w:pPr>
      <w:r>
        <w:rPr>
          <w:u w:val="single"/>
        </w:rPr>
        <w:t xml:space="preserve">  </w:t>
      </w:r>
      <w:r w:rsidR="00DE6E12">
        <w:rPr>
          <w:b w:val="0"/>
          <w:i/>
          <w:sz w:val="28"/>
          <w:u w:val="single"/>
          <w:lang w:val="en-US"/>
        </w:rPr>
        <w:t>R</w:t>
      </w:r>
      <w:r w:rsidR="00DE6E12" w:rsidRPr="005A3E2B">
        <w:rPr>
          <w:b w:val="0"/>
          <w:i/>
          <w:sz w:val="28"/>
          <w:u w:val="single"/>
        </w:rPr>
        <w:t>22</w:t>
      </w:r>
      <w:r w:rsidR="00E647DB" w:rsidRPr="00635886">
        <w:t xml:space="preserve">: </w:t>
      </w:r>
      <w:r w:rsidR="00E647DB" w:rsidRPr="00635886">
        <w:rPr>
          <w:rFonts w:eastAsia="Calibri"/>
          <w:caps/>
          <w:szCs w:val="32"/>
        </w:rPr>
        <w:t>«</w:t>
      </w:r>
      <w:r w:rsidR="00EA0EE8">
        <w:rPr>
          <w:b w:val="0"/>
          <w:i/>
          <w:sz w:val="28"/>
          <w:u w:val="single"/>
        </w:rPr>
        <w:t>Аддитивное производство</w:t>
      </w:r>
      <w:r w:rsidR="00E647DB" w:rsidRPr="00635886">
        <w:rPr>
          <w:rFonts w:eastAsia="Calibri"/>
          <w:caps/>
          <w:szCs w:val="32"/>
        </w:rPr>
        <w:t>»</w:t>
      </w:r>
      <w:bookmarkEnd w:id="2"/>
    </w:p>
    <w:p w:rsidR="00E647DB" w:rsidRPr="00AB41BC" w:rsidRDefault="00E647DB" w:rsidP="005C4F49">
      <w:pPr>
        <w:spacing w:line="360" w:lineRule="auto"/>
        <w:rPr>
          <w:b/>
        </w:rPr>
      </w:pPr>
      <w:r>
        <w:br w:type="page"/>
      </w:r>
      <w:r w:rsidRPr="00AB41BC">
        <w:rPr>
          <w:b/>
        </w:rPr>
        <w:lastRenderedPageBreak/>
        <w:t>Программа инструктажа по охране труда и технике безопасности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 xml:space="preserve">компетенции, времени </w:t>
      </w:r>
      <w:proofErr w:type="spellStart"/>
      <w:r>
        <w:t>трансфера</w:t>
      </w:r>
      <w:proofErr w:type="spellEnd"/>
      <w:r>
        <w:t xml:space="preserve">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Время начала и окончания проведения экзаменационных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Вредные и опасные факторы во время выполнения экзаменационных заданий и нахождение на территории проведения</w:t>
      </w:r>
      <w:r>
        <w:rPr>
          <w:spacing w:val="1"/>
        </w:rPr>
        <w:t xml:space="preserve"> </w:t>
      </w:r>
      <w:r>
        <w:t>экзамена.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>правила поведения во время выполнения экзаменационных заданий и на</w:t>
      </w:r>
      <w:r>
        <w:rPr>
          <w:spacing w:val="-16"/>
        </w:rPr>
        <w:t xml:space="preserve"> </w:t>
      </w:r>
      <w:r>
        <w:t>территории.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Средства индивидуальной и коллективной защиты, необходимость их использования.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:rsidR="00E647DB" w:rsidRDefault="00E647DB" w:rsidP="005C4F49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:rsidR="00E647DB" w:rsidRDefault="00E647DB" w:rsidP="005C4F49">
      <w:pPr>
        <w:spacing w:after="160" w:line="360" w:lineRule="auto"/>
        <w:ind w:left="0" w:firstLine="0"/>
        <w:jc w:val="left"/>
        <w:rPr>
          <w:b/>
        </w:rPr>
      </w:pPr>
      <w:bookmarkStart w:id="3" w:name="_bookmark3"/>
      <w:bookmarkEnd w:id="3"/>
      <w:r>
        <w:rPr>
          <w:b/>
        </w:rPr>
        <w:br w:type="page"/>
      </w:r>
    </w:p>
    <w:p w:rsidR="00E647DB" w:rsidRPr="00AB41BC" w:rsidRDefault="00E647DB" w:rsidP="005C4F49">
      <w:pPr>
        <w:spacing w:line="360" w:lineRule="auto"/>
        <w:jc w:val="left"/>
        <w:rPr>
          <w:b/>
        </w:rPr>
      </w:pPr>
      <w:r w:rsidRPr="00AB41BC">
        <w:rPr>
          <w:b/>
        </w:rPr>
        <w:lastRenderedPageBreak/>
        <w:t>Инструкция по охране труда для участников</w:t>
      </w:r>
    </w:p>
    <w:p w:rsidR="00DE6E12" w:rsidRPr="00DE6E12" w:rsidRDefault="00DE6E12" w:rsidP="005C4F49">
      <w:pPr>
        <w:spacing w:line="360" w:lineRule="auto"/>
        <w:jc w:val="left"/>
        <w:rPr>
          <w:b/>
        </w:rPr>
      </w:pPr>
      <w:bookmarkStart w:id="4" w:name="_bookmark4"/>
      <w:bookmarkStart w:id="5" w:name="_Toc507427596"/>
      <w:bookmarkEnd w:id="4"/>
      <w:r w:rsidRPr="00DE6E12">
        <w:rPr>
          <w:b/>
        </w:rPr>
        <w:t>1.Общие требования охраны труда</w:t>
      </w:r>
      <w:bookmarkEnd w:id="5"/>
    </w:p>
    <w:p w:rsidR="00DE6E12" w:rsidRPr="00E97C55" w:rsidRDefault="00DE6E12" w:rsidP="005C4F49">
      <w:pPr>
        <w:spacing w:before="120" w:after="120" w:line="360" w:lineRule="auto"/>
        <w:ind w:firstLine="709"/>
      </w:pPr>
    </w:p>
    <w:p w:rsidR="00DE6E12" w:rsidRPr="005C4F49" w:rsidRDefault="00DE6E12" w:rsidP="005C4F49">
      <w:pPr>
        <w:spacing w:before="120" w:after="120" w:line="360" w:lineRule="auto"/>
        <w:ind w:firstLine="709"/>
        <w:rPr>
          <w:lang w:val="en-US"/>
        </w:rPr>
      </w:pPr>
      <w:r w:rsidRPr="00E97C55">
        <w:t>1.1. К самостоятельному выполнению конкурсных заданий в Компетенции «</w:t>
      </w:r>
      <w:r w:rsidR="00EA0EE8">
        <w:t>Аддитивное производство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</w:t>
      </w:r>
      <w:r w:rsidR="00BE7693">
        <w:t>аются участники: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ознакомленные с инструкцией по охране труда;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- </w:t>
      </w:r>
      <w:r w:rsidRPr="00E206F6">
        <w:t xml:space="preserve">имеющие необходимые навыки по эксплуатации </w:t>
      </w:r>
      <w:r>
        <w:t>персональных компьютеров</w:t>
      </w:r>
      <w:r w:rsidRPr="00E206F6">
        <w:t xml:space="preserve">, </w:t>
      </w:r>
      <w:r>
        <w:t>оборудования для бесконтактной оцифровки и использования измерительных инструментов;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не имеющие противопоказаний к выполнению конкурсных заданий по состоянию здоровья.</w:t>
      </w:r>
    </w:p>
    <w:p w:rsidR="00DE6E12" w:rsidRPr="00E97C55" w:rsidRDefault="00DE6E12" w:rsidP="005C4F49">
      <w:pPr>
        <w:spacing w:before="120" w:after="120" w:line="360" w:lineRule="auto"/>
        <w:ind w:firstLine="709"/>
      </w:pP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- инструкции по охране труда и технике безопасности; 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не заходить за ограждения и в технические помещения;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соблюдать личную гигиену;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принимать пищу в строго отведенных местах;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- самостоятельно использовать </w:t>
      </w:r>
      <w:r>
        <w:t xml:space="preserve">измерительный </w:t>
      </w:r>
      <w:r w:rsidRPr="00E97C55">
        <w:t xml:space="preserve">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1.</w:t>
      </w:r>
      <w:r w:rsidR="00EA0EE8">
        <w:t>3</w:t>
      </w:r>
      <w:r w:rsidRPr="00E97C55"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4605"/>
      </w:tblGrid>
      <w:tr w:rsidR="00DE6E12" w:rsidRPr="00E97C55" w:rsidTr="00FC2EFA">
        <w:tc>
          <w:tcPr>
            <w:tcW w:w="10137" w:type="dxa"/>
            <w:gridSpan w:val="2"/>
            <w:shd w:val="clear" w:color="auto" w:fill="auto"/>
          </w:tcPr>
          <w:p w:rsidR="00DE6E12" w:rsidRPr="00E97C55" w:rsidRDefault="00DE6E12" w:rsidP="00FC2EFA">
            <w:pPr>
              <w:jc w:val="center"/>
              <w:rPr>
                <w:b/>
              </w:rPr>
            </w:pPr>
            <w:r w:rsidRPr="00E97C55">
              <w:rPr>
                <w:b/>
              </w:rPr>
              <w:lastRenderedPageBreak/>
              <w:t>Наименование оборудования</w:t>
            </w:r>
          </w:p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E97C55" w:rsidRDefault="00DE6E12" w:rsidP="00FC2EFA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>
            <w:pPr>
              <w:jc w:val="center"/>
              <w:rPr>
                <w:b/>
              </w:rPr>
            </w:pPr>
            <w:r w:rsidRPr="00E97C55">
              <w:rPr>
                <w:b/>
              </w:rPr>
              <w:t xml:space="preserve">выполняет конкурсное задание совместно с экспертом </w:t>
            </w:r>
          </w:p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E97C55" w:rsidRDefault="00DE6E12" w:rsidP="00FC2EFA">
            <w:r>
              <w:t>Графические станции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CB13F6" w:rsidRDefault="00DE6E12" w:rsidP="00FC2EFA">
            <w:r>
              <w:t>Оптические 3</w:t>
            </w:r>
            <w:r>
              <w:rPr>
                <w:lang w:val="en-US"/>
              </w:rPr>
              <w:t>D</w:t>
            </w:r>
            <w:r w:rsidRPr="00CB13F6">
              <w:t xml:space="preserve"> </w:t>
            </w:r>
            <w:r>
              <w:t xml:space="preserve">сканеры, </w:t>
            </w:r>
            <w:proofErr w:type="spellStart"/>
            <w:r>
              <w:t>фотограметрические</w:t>
            </w:r>
            <w:proofErr w:type="spellEnd"/>
            <w:r>
              <w:t xml:space="preserve"> системы, координатные вращающиеся столы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E97C55" w:rsidRDefault="00DE6E12" w:rsidP="00FC2EFA">
            <w:r>
              <w:t>Измерительные инструменты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CB13F6" w:rsidRDefault="00DE6E12" w:rsidP="00FC2EFA">
            <w:r>
              <w:t>Проекционное оборудование для бесконтактной 2</w:t>
            </w:r>
            <w:r>
              <w:rPr>
                <w:lang w:val="en-US"/>
              </w:rPr>
              <w:t>D</w:t>
            </w:r>
            <w:r w:rsidRPr="00CB13F6">
              <w:t xml:space="preserve"> </w:t>
            </w:r>
            <w:r>
              <w:t>оцифровки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E97C55" w:rsidRDefault="00DE6E12" w:rsidP="00FC2EFA">
            <w:proofErr w:type="spellStart"/>
            <w:r>
              <w:t>Спрей</w:t>
            </w:r>
            <w:proofErr w:type="spellEnd"/>
            <w:r>
              <w:t xml:space="preserve"> дефектоскопический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E97C55" w:rsidRDefault="00DE6E12" w:rsidP="00FC2EFA">
            <w:r>
              <w:t>Растворитель (спирт изопропиловый и/или Уайт спирит)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E97C55" w:rsidRDefault="00DE6E12" w:rsidP="00FC2EFA">
            <w:r>
              <w:t>Ветошь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Default="00DE6E12" w:rsidP="00FC2EFA">
            <w:r>
              <w:t>Кисти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Default="00DE6E12" w:rsidP="00FC2EFA">
            <w:r>
              <w:t>Отвертки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Default="00DE6E12" w:rsidP="00FC2EFA">
            <w:r>
              <w:t>Ключи гаечные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Default="00DE6E12" w:rsidP="00FC2EFA">
            <w:r w:rsidRPr="001C0040">
              <w:t>Плоскогубцы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Default="00DE6E12" w:rsidP="00FC2EFA">
            <w:r>
              <w:t>Съемники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Default="00DE6E12" w:rsidP="00FC2EFA">
            <w:r>
              <w:t>Выколотки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Default="00DE6E12" w:rsidP="00FC2EFA">
            <w:r>
              <w:t>Тиски слесарные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  <w:tr w:rsidR="00DE6E12" w:rsidRPr="00E97C55" w:rsidTr="00FC2EFA">
        <w:tc>
          <w:tcPr>
            <w:tcW w:w="5211" w:type="dxa"/>
            <w:shd w:val="clear" w:color="auto" w:fill="auto"/>
          </w:tcPr>
          <w:p w:rsidR="00DE6E12" w:rsidRPr="001C0040" w:rsidRDefault="00DE6E12" w:rsidP="00FC2EFA">
            <w:r w:rsidRPr="001C0040">
              <w:t>Молотки стальные</w:t>
            </w:r>
          </w:p>
        </w:tc>
        <w:tc>
          <w:tcPr>
            <w:tcW w:w="4926" w:type="dxa"/>
            <w:shd w:val="clear" w:color="auto" w:fill="auto"/>
          </w:tcPr>
          <w:p w:rsidR="00DE6E12" w:rsidRPr="00E97C55" w:rsidRDefault="00DE6E12" w:rsidP="00FC2EFA"/>
        </w:tc>
      </w:tr>
    </w:tbl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1.</w:t>
      </w:r>
      <w:r w:rsidR="00EA0EE8">
        <w:t>4</w:t>
      </w:r>
      <w:r w:rsidRPr="00E97C55">
        <w:t>. При выполнении конкурсного задания на участника могут воздействовать следующие вредные и (или) опасные факторы: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Физические: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-</w:t>
      </w:r>
      <w:r>
        <w:t xml:space="preserve"> </w:t>
      </w:r>
      <w:r w:rsidRPr="00E97C55">
        <w:t>режущие и колющие предметы;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-</w:t>
      </w:r>
      <w:r>
        <w:t xml:space="preserve"> световые потоки высокой интенсивности; </w:t>
      </w:r>
    </w:p>
    <w:p w:rsidR="00DE6E12" w:rsidRDefault="00DE6E12" w:rsidP="005C4F49">
      <w:pPr>
        <w:spacing w:before="120" w:after="120" w:line="360" w:lineRule="auto"/>
        <w:ind w:left="153" w:firstLine="709"/>
      </w:pPr>
      <w:r w:rsidRPr="00E97C55">
        <w:t>-</w:t>
      </w:r>
      <w:r>
        <w:t xml:space="preserve"> электрический ток напряжением 220В;</w:t>
      </w:r>
    </w:p>
    <w:p w:rsidR="00DE6E12" w:rsidRDefault="00DE6E12" w:rsidP="005C4F49">
      <w:pPr>
        <w:spacing w:before="120" w:after="120" w:line="360" w:lineRule="auto"/>
        <w:ind w:left="153" w:firstLine="709"/>
      </w:pPr>
      <w:r>
        <w:t xml:space="preserve">- </w:t>
      </w:r>
      <w:r w:rsidRPr="00E97C55">
        <w:t>зрительное перенапряжение при работе с ПК</w:t>
      </w:r>
      <w:r>
        <w:t>;</w:t>
      </w:r>
    </w:p>
    <w:p w:rsidR="00DE6E12" w:rsidRDefault="00DE6E12" w:rsidP="005C4F49">
      <w:pPr>
        <w:spacing w:before="120" w:after="120" w:line="360" w:lineRule="auto"/>
        <w:ind w:left="153" w:firstLine="709"/>
      </w:pPr>
      <w:r>
        <w:t>- опасность получения травм в случае падения объекта оцифровки;</w:t>
      </w:r>
    </w:p>
    <w:p w:rsidR="00DE6E12" w:rsidRDefault="00DE6E12" w:rsidP="005C4F49">
      <w:pPr>
        <w:spacing w:before="120" w:after="120" w:line="360" w:lineRule="auto"/>
        <w:ind w:left="153" w:firstLine="709"/>
      </w:pPr>
      <w:r>
        <w:t xml:space="preserve">- пыль и взвеси </w:t>
      </w:r>
      <w:proofErr w:type="gramStart"/>
      <w:r>
        <w:t>дефектоскопического</w:t>
      </w:r>
      <w:proofErr w:type="gramEnd"/>
      <w:r>
        <w:t xml:space="preserve"> </w:t>
      </w:r>
      <w:proofErr w:type="spellStart"/>
      <w:r>
        <w:t>спрея</w:t>
      </w:r>
      <w:proofErr w:type="spellEnd"/>
      <w:r>
        <w:t>.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Химические: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lastRenderedPageBreak/>
        <w:t>-</w:t>
      </w:r>
      <w:r>
        <w:t>испарения растворителей;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Психологические: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-чрезмерное напряжение внимания</w:t>
      </w:r>
      <w:r>
        <w:t>;</w:t>
      </w:r>
    </w:p>
    <w:p w:rsidR="00DE6E12" w:rsidRDefault="00DE6E12" w:rsidP="005C4F49">
      <w:pPr>
        <w:spacing w:before="120" w:after="120" w:line="360" w:lineRule="auto"/>
        <w:ind w:left="153" w:firstLine="709"/>
      </w:pPr>
      <w:r w:rsidRPr="00E97C55">
        <w:t>-усиленная нагрузка на зрение</w:t>
      </w:r>
      <w:r>
        <w:t>;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>
        <w:t>-повышенная ответственность;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-</w:t>
      </w:r>
      <w:r>
        <w:t xml:space="preserve">постоянное использование </w:t>
      </w:r>
      <w:proofErr w:type="gramStart"/>
      <w:r>
        <w:t>СИЗ</w:t>
      </w:r>
      <w:proofErr w:type="gramEnd"/>
      <w:r>
        <w:t>.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1.</w:t>
      </w:r>
      <w:r w:rsidR="00EA0EE8">
        <w:t>5</w:t>
      </w:r>
      <w:r w:rsidRPr="00E97C55">
        <w:t>. Применяемые во время выполнения конкурсного задания средства индивидуальной защиты: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-</w:t>
      </w:r>
      <w:r>
        <w:t xml:space="preserve"> перчатки резиновые химически стойкие;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 w:rsidRPr="00E97C55">
        <w:t>- респиратор;</w:t>
      </w:r>
    </w:p>
    <w:p w:rsidR="00DE6E12" w:rsidRPr="00E97C55" w:rsidRDefault="00DE6E12" w:rsidP="005C4F49">
      <w:pPr>
        <w:spacing w:before="120" w:after="120" w:line="360" w:lineRule="auto"/>
        <w:ind w:left="153" w:firstLine="709"/>
      </w:pPr>
      <w:r>
        <w:t>-защитные очки или маска.</w:t>
      </w:r>
    </w:p>
    <w:p w:rsidR="00DE6E12" w:rsidRDefault="00DE6E12" w:rsidP="005C4F49">
      <w:pPr>
        <w:spacing w:before="120" w:after="120" w:line="360" w:lineRule="auto"/>
        <w:ind w:left="153" w:firstLine="709"/>
      </w:pPr>
      <w:r w:rsidRPr="00E97C55">
        <w:t>1.</w:t>
      </w:r>
      <w:r w:rsidR="00EA0EE8">
        <w:t>6</w:t>
      </w:r>
      <w:r w:rsidRPr="00E97C55">
        <w:t>. Знаки безопасности, используемые на рабочем месте, для обозначения присутствующих опасностей:</w:t>
      </w:r>
    </w:p>
    <w:p w:rsidR="00DE6E12" w:rsidRDefault="00DE6E12" w:rsidP="00DE6E12">
      <w:pPr>
        <w:pStyle w:val="aa"/>
        <w:spacing w:before="0" w:beforeAutospacing="0" w:after="0" w:afterAutospacing="0"/>
        <w:jc w:val="center"/>
      </w:pPr>
    </w:p>
    <w:p w:rsidR="00DE6E12" w:rsidRDefault="00DE6E12" w:rsidP="00DE6E12">
      <w:pPr>
        <w:pStyle w:val="aa"/>
        <w:spacing w:before="0" w:beforeAutospacing="0" w:after="0" w:afterAutospacing="0"/>
        <w:jc w:val="center"/>
      </w:pPr>
    </w:p>
    <w:p w:rsidR="00DE6E12" w:rsidRPr="00DC7677" w:rsidRDefault="00DE6E12" w:rsidP="00DE6E12">
      <w:pPr>
        <w:spacing w:before="120" w:after="120"/>
        <w:ind w:firstLine="709"/>
      </w:pPr>
      <w:r w:rsidRPr="00DC7677">
        <w:t>-</w:t>
      </w:r>
      <w:r w:rsidRPr="00DC7677">
        <w:rPr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 w:rsidRPr="00DC7677">
        <w:rPr>
          <w:noProof/>
          <w:lang w:eastAsia="ru-RU"/>
        </w:rPr>
        <w:drawing>
          <wp:inline distT="0" distB="0" distL="0" distR="0">
            <wp:extent cx="4476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2" w:rsidRPr="00DC7677" w:rsidRDefault="00DE6E12" w:rsidP="00DE6E12">
      <w:pPr>
        <w:spacing w:before="120" w:after="120"/>
        <w:ind w:firstLine="709"/>
      </w:pPr>
      <w:r w:rsidRPr="00DC7677">
        <w:t xml:space="preserve">- </w:t>
      </w:r>
      <w:r w:rsidRPr="00DC7677">
        <w:rPr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 w:rsidRPr="00DC7677">
        <w:rPr>
          <w:noProof/>
          <w:lang w:eastAsia="ru-RU"/>
        </w:rPr>
        <w:drawing>
          <wp:inline distT="0" distB="0" distL="0" distR="0">
            <wp:extent cx="771525" cy="409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2" w:rsidRPr="00DC7677" w:rsidRDefault="00DE6E12" w:rsidP="00DE6E12">
      <w:pPr>
        <w:spacing w:before="120" w:after="120"/>
        <w:ind w:firstLine="709"/>
      </w:pPr>
      <w:r w:rsidRPr="00DC7677">
        <w:t xml:space="preserve">- </w:t>
      </w:r>
      <w:r w:rsidRPr="00DC7677">
        <w:rPr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 w:rsidRPr="00DC7677">
        <w:rPr>
          <w:noProof/>
          <w:lang w:eastAsia="ru-RU"/>
        </w:rPr>
        <w:drawing>
          <wp:inline distT="0" distB="0" distL="0" distR="0">
            <wp:extent cx="80962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2" w:rsidRPr="00DC7677" w:rsidRDefault="00DE6E12" w:rsidP="00DE6E12">
      <w:pPr>
        <w:spacing w:before="120" w:after="120"/>
        <w:ind w:firstLine="709"/>
      </w:pPr>
      <w:r w:rsidRPr="00DC7677">
        <w:t xml:space="preserve">- </w:t>
      </w:r>
      <w:r w:rsidRPr="00DC7677">
        <w:rPr>
          <w:u w:val="single"/>
        </w:rPr>
        <w:t>EC 01 Аптечка первой медицинской помощи</w:t>
      </w:r>
      <w:r>
        <w:rPr>
          <w:u w:val="single"/>
        </w:rPr>
        <w:t xml:space="preserve">      </w:t>
      </w:r>
      <w:r w:rsidRPr="00DC7677">
        <w:t xml:space="preserve"> </w:t>
      </w:r>
      <w:r w:rsidRPr="00DC7677">
        <w:rPr>
          <w:noProof/>
          <w:lang w:eastAsia="ru-RU"/>
        </w:rPr>
        <w:drawing>
          <wp:inline distT="0" distB="0" distL="0" distR="0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2" w:rsidRDefault="00DE6E12" w:rsidP="00DE6E12">
      <w:pPr>
        <w:spacing w:before="120" w:after="120"/>
        <w:ind w:firstLine="709"/>
      </w:pPr>
      <w:r w:rsidRPr="00DC7677">
        <w:t xml:space="preserve">- </w:t>
      </w:r>
      <w:r w:rsidRPr="00DC7677">
        <w:rPr>
          <w:u w:val="single"/>
        </w:rPr>
        <w:t>P 01 Запрещается курить</w:t>
      </w:r>
      <w:r>
        <w:t xml:space="preserve">                                         </w:t>
      </w:r>
      <w:r w:rsidR="00E4341E">
        <w:fldChar w:fldCharType="begin"/>
      </w:r>
      <w:r>
        <w:instrText xml:space="preserve"> INCLUDEPICTURE "https://studfiles.net/html/2706/32/html_qBHtLJCsya.KhkT/img-9S7d9T.jpg" \* MERGEFORMATINET </w:instrText>
      </w:r>
      <w:r w:rsidR="00E4341E">
        <w:fldChar w:fldCharType="separate"/>
      </w:r>
      <w:r w:rsidR="00E4341E">
        <w:fldChar w:fldCharType="begin"/>
      </w:r>
      <w:r w:rsidR="00277279">
        <w:instrText xml:space="preserve"> INCLUDEPICTURE  "https://studfiles.net/html/2706/32/html_qBHtLJCsya.KhkT/img-9S7d9T.jpg" \* MERGEFORMATINET </w:instrText>
      </w:r>
      <w:r w:rsidR="00E4341E">
        <w:fldChar w:fldCharType="separate"/>
      </w:r>
      <w:r w:rsidR="00E4341E">
        <w:fldChar w:fldCharType="begin"/>
      </w:r>
      <w:r w:rsidR="00E2008D">
        <w:instrText xml:space="preserve"> INCLUDEPICTURE  "https://studfiles.net/html/2706/32/html_qBHtLJCsya.KhkT/img-9S7d9T.jpg" \* MERGEFORMATINET </w:instrText>
      </w:r>
      <w:r w:rsidR="00E4341E">
        <w:fldChar w:fldCharType="separate"/>
      </w:r>
      <w:r w:rsidR="00BE76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>
            <v:imagedata r:id="rId12" r:href="rId13"/>
          </v:shape>
        </w:pict>
      </w:r>
      <w:r w:rsidR="00E4341E">
        <w:fldChar w:fldCharType="end"/>
      </w:r>
      <w:r w:rsidR="00E4341E">
        <w:fldChar w:fldCharType="end"/>
      </w:r>
      <w:r w:rsidR="00E4341E">
        <w:fldChar w:fldCharType="end"/>
      </w:r>
    </w:p>
    <w:p w:rsidR="00DE6E12" w:rsidRDefault="00DE6E12" w:rsidP="00DE6E12">
      <w:pPr>
        <w:spacing w:before="120" w:after="120"/>
        <w:ind w:firstLine="709"/>
      </w:pP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1.</w:t>
      </w:r>
      <w:r w:rsidR="00EA0EE8">
        <w:t>7</w:t>
      </w:r>
      <w:r w:rsidRPr="00E97C55"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lastRenderedPageBreak/>
        <w:t xml:space="preserve">В помещении </w:t>
      </w:r>
      <w:r>
        <w:t>комнаты экспертов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1.</w:t>
      </w:r>
      <w:r w:rsidR="00EA0EE8">
        <w:t>8</w:t>
      </w:r>
      <w:bookmarkStart w:id="6" w:name="_GoBack"/>
      <w:bookmarkEnd w:id="6"/>
      <w:r w:rsidRPr="00E97C55"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E6E12" w:rsidRDefault="00DE6E12" w:rsidP="005C4F49">
      <w:pPr>
        <w:spacing w:after="160" w:line="360" w:lineRule="auto"/>
        <w:ind w:left="0" w:firstLine="0"/>
        <w:jc w:val="left"/>
      </w:pPr>
      <w:r>
        <w:br w:type="page"/>
      </w:r>
    </w:p>
    <w:p w:rsidR="00DE6E12" w:rsidRPr="00DE6E12" w:rsidRDefault="00DE6E12" w:rsidP="005C4F49">
      <w:pPr>
        <w:pStyle w:val="2"/>
        <w:numPr>
          <w:ilvl w:val="0"/>
          <w:numId w:val="0"/>
        </w:numPr>
        <w:spacing w:before="120" w:after="120" w:line="360" w:lineRule="auto"/>
        <w:ind w:left="862"/>
        <w:jc w:val="left"/>
        <w:rPr>
          <w:sz w:val="28"/>
          <w:szCs w:val="24"/>
        </w:rPr>
      </w:pPr>
      <w:bookmarkStart w:id="7" w:name="_Toc507427597"/>
      <w:r w:rsidRPr="00DE6E12">
        <w:rPr>
          <w:sz w:val="28"/>
          <w:szCs w:val="24"/>
        </w:rPr>
        <w:lastRenderedPageBreak/>
        <w:t xml:space="preserve">2.Требования охраны труда перед началом </w:t>
      </w:r>
      <w:bookmarkEnd w:id="7"/>
      <w:r w:rsidRPr="00DE6E12">
        <w:rPr>
          <w:sz w:val="28"/>
          <w:szCs w:val="24"/>
        </w:rPr>
        <w:t>выполнения конкурсного задания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Перед началом </w:t>
      </w:r>
      <w:r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Проверить средства индивидуальной защиты. </w:t>
      </w:r>
      <w:proofErr w:type="gramStart"/>
      <w:r w:rsidRPr="00E97C55">
        <w:t>Одеть</w:t>
      </w:r>
      <w:proofErr w:type="gramEnd"/>
      <w:r w:rsidRPr="00E97C55">
        <w:t xml:space="preserve">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2.2. Подготовить рабочее место: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- </w:t>
      </w:r>
      <w:proofErr w:type="gramStart"/>
      <w:r>
        <w:t>разместить инструмент</w:t>
      </w:r>
      <w:proofErr w:type="gramEnd"/>
      <w:r>
        <w:t xml:space="preserve"> и расходные материалы в отведенных для этого местах;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- </w:t>
      </w:r>
      <w:r>
        <w:t>произвести подключение и настройку оборудования;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2.3. Подготовить оборудование</w:t>
      </w:r>
      <w:r>
        <w:t xml:space="preserve"> и инструменты</w:t>
      </w:r>
      <w:r w:rsidRPr="00E97C5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6185"/>
      </w:tblGrid>
      <w:tr w:rsidR="00DE6E12" w:rsidRPr="00E97C55" w:rsidTr="00FC2EFA">
        <w:trPr>
          <w:tblHeader/>
        </w:trPr>
        <w:tc>
          <w:tcPr>
            <w:tcW w:w="3510" w:type="dxa"/>
            <w:shd w:val="clear" w:color="auto" w:fill="auto"/>
          </w:tcPr>
          <w:p w:rsidR="00DE6E12" w:rsidRPr="00E97C55" w:rsidRDefault="00DE6E12" w:rsidP="00FC2EFA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DE6E12" w:rsidRPr="00E97C55" w:rsidRDefault="00DE6E12" w:rsidP="00FC2EFA">
            <w:pPr>
              <w:jc w:val="center"/>
              <w:rPr>
                <w:b/>
              </w:rPr>
            </w:pPr>
            <w:r w:rsidRPr="00E97C55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DE6E12" w:rsidRPr="00E97C55" w:rsidTr="00FC2EFA">
        <w:tc>
          <w:tcPr>
            <w:tcW w:w="3510" w:type="dxa"/>
            <w:shd w:val="clear" w:color="auto" w:fill="auto"/>
          </w:tcPr>
          <w:p w:rsidR="00DE6E12" w:rsidRPr="00E97C55" w:rsidRDefault="00DE6E12" w:rsidP="00FC2EFA">
            <w:r>
              <w:t>Графическая станция</w:t>
            </w:r>
          </w:p>
        </w:tc>
        <w:tc>
          <w:tcPr>
            <w:tcW w:w="6627" w:type="dxa"/>
            <w:shd w:val="clear" w:color="auto" w:fill="auto"/>
          </w:tcPr>
          <w:p w:rsidR="00DE6E12" w:rsidRPr="005C4F49" w:rsidRDefault="00DE6E12" w:rsidP="00FC2EFA">
            <w:pPr>
              <w:pStyle w:val="aa"/>
              <w:shd w:val="clear" w:color="auto" w:fill="FEFEFE"/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5C4F49">
              <w:rPr>
                <w:rFonts w:ascii="Tahoma" w:hAnsi="Tahoma" w:cs="Tahoma"/>
                <w:color w:val="222222"/>
                <w:sz w:val="28"/>
                <w:szCs w:val="28"/>
              </w:rPr>
              <w:t> </w:t>
            </w:r>
            <w:r w:rsidRPr="005C4F49">
              <w:rPr>
                <w:sz w:val="28"/>
                <w:szCs w:val="28"/>
              </w:rPr>
              <w:t>проверить исправность:</w:t>
            </w:r>
          </w:p>
          <w:p w:rsidR="00DE6E12" w:rsidRPr="005C4F49" w:rsidRDefault="00DE6E12" w:rsidP="00FC2EFA">
            <w:pPr>
              <w:pStyle w:val="aa"/>
              <w:shd w:val="clear" w:color="auto" w:fill="FEFEFE"/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5C4F49">
              <w:rPr>
                <w:sz w:val="28"/>
                <w:szCs w:val="28"/>
              </w:rPr>
              <w:t>- целостность корпусов;</w:t>
            </w:r>
          </w:p>
          <w:p w:rsidR="00DE6E12" w:rsidRPr="005C4F49" w:rsidRDefault="00DE6E12" w:rsidP="00FC2EFA">
            <w:pPr>
              <w:pStyle w:val="aa"/>
              <w:shd w:val="clear" w:color="auto" w:fill="FEFEFE"/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5C4F49">
              <w:rPr>
                <w:sz w:val="28"/>
                <w:szCs w:val="28"/>
              </w:rPr>
              <w:t>- исправность и безопасность подключений к сети.</w:t>
            </w:r>
          </w:p>
        </w:tc>
      </w:tr>
      <w:tr w:rsidR="00DE6E12" w:rsidRPr="00E97C55" w:rsidTr="00FC2EFA">
        <w:tc>
          <w:tcPr>
            <w:tcW w:w="3510" w:type="dxa"/>
            <w:shd w:val="clear" w:color="auto" w:fill="auto"/>
          </w:tcPr>
          <w:p w:rsidR="00DE6E12" w:rsidRPr="00AA45AB" w:rsidRDefault="00DE6E12" w:rsidP="00FC2EFA">
            <w:r>
              <w:lastRenderedPageBreak/>
              <w:t xml:space="preserve">Оптический </w:t>
            </w:r>
            <w:r>
              <w:rPr>
                <w:lang w:val="en-US"/>
              </w:rPr>
              <w:t>3D</w:t>
            </w:r>
            <w:r>
              <w:t xml:space="preserve"> сканер</w:t>
            </w:r>
          </w:p>
        </w:tc>
        <w:tc>
          <w:tcPr>
            <w:tcW w:w="6627" w:type="dxa"/>
            <w:shd w:val="clear" w:color="auto" w:fill="auto"/>
          </w:tcPr>
          <w:p w:rsidR="00DE6E12" w:rsidRPr="005C4F49" w:rsidRDefault="00DE6E12" w:rsidP="00FC2EFA">
            <w:pPr>
              <w:pStyle w:val="aa"/>
              <w:shd w:val="clear" w:color="auto" w:fill="FEFEFE"/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5C4F49">
              <w:rPr>
                <w:sz w:val="28"/>
                <w:szCs w:val="28"/>
              </w:rPr>
              <w:t>проверить исправность:</w:t>
            </w:r>
          </w:p>
          <w:p w:rsidR="00DE6E12" w:rsidRPr="005C4F49" w:rsidRDefault="00DE6E12" w:rsidP="00FC2EFA">
            <w:pPr>
              <w:pStyle w:val="aa"/>
              <w:shd w:val="clear" w:color="auto" w:fill="FEFEFE"/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5C4F49">
              <w:rPr>
                <w:sz w:val="28"/>
                <w:szCs w:val="28"/>
              </w:rPr>
              <w:t>- целостность корпусов;</w:t>
            </w:r>
          </w:p>
          <w:p w:rsidR="00DE6E12" w:rsidRPr="005C4F49" w:rsidRDefault="00DE6E12" w:rsidP="00FC2EFA">
            <w:pPr>
              <w:rPr>
                <w:szCs w:val="28"/>
              </w:rPr>
            </w:pPr>
            <w:r w:rsidRPr="005C4F49">
              <w:rPr>
                <w:szCs w:val="28"/>
              </w:rPr>
              <w:t xml:space="preserve">- исправность и безопасность подключений к сети. </w:t>
            </w:r>
          </w:p>
          <w:p w:rsidR="00DE6E12" w:rsidRPr="005C4F49" w:rsidRDefault="00DE6E12" w:rsidP="00FC2EFA">
            <w:pPr>
              <w:rPr>
                <w:szCs w:val="28"/>
              </w:rPr>
            </w:pPr>
          </w:p>
        </w:tc>
      </w:tr>
    </w:tbl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</w:t>
      </w:r>
      <w:r>
        <w:t xml:space="preserve">и инструмента </w:t>
      </w:r>
      <w:r w:rsidRPr="00E97C55">
        <w:t>визуальным осмотром.</w:t>
      </w:r>
    </w:p>
    <w:p w:rsidR="00DE6E12" w:rsidRDefault="00DE6E12" w:rsidP="005C4F49">
      <w:pPr>
        <w:spacing w:before="120" w:after="120" w:line="360" w:lineRule="auto"/>
        <w:ind w:firstLine="709"/>
      </w:pPr>
      <w:r>
        <w:t>П</w:t>
      </w:r>
      <w:r w:rsidRPr="00E97C55">
        <w:t xml:space="preserve">одготовить </w:t>
      </w:r>
      <w:r>
        <w:t>перчатки,</w:t>
      </w:r>
      <w:r w:rsidRPr="00E97C55">
        <w:t xml:space="preserve"> защитные очки</w:t>
      </w:r>
      <w:r>
        <w:t>, респиратор.</w:t>
      </w:r>
    </w:p>
    <w:p w:rsidR="00DE6E12" w:rsidRDefault="00DE6E12" w:rsidP="005C4F49">
      <w:pPr>
        <w:spacing w:before="120" w:after="120" w:line="360" w:lineRule="auto"/>
        <w:ind w:firstLine="709"/>
      </w:pPr>
      <w:r>
        <w:t>- при выполнении подготовительных работ перед 3</w:t>
      </w:r>
      <w:r>
        <w:rPr>
          <w:lang w:val="en-US"/>
        </w:rPr>
        <w:t>D</w:t>
      </w:r>
      <w:r w:rsidRPr="005A7A6C">
        <w:t xml:space="preserve"> </w:t>
      </w:r>
      <w:r>
        <w:t>сканированием должны быть надеты: защитные очки, респиратор и химически стойкие перчатки;</w:t>
      </w:r>
      <w:r w:rsidRPr="00E97C55">
        <w:t xml:space="preserve"> 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2.5. Ежедневно, перед началом выполнения конкурсного задания, в процессе подготовки рабочего места: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осмотреть и привести в порядок рабочее место, средства индивидуальной защиты;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убедиться в достаточности освещенности;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- проверить (визуально) правильность подключения </w:t>
      </w:r>
      <w:r>
        <w:t>оборудования в электросеть.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2.7. Участнику запрещается приступать к выполнению конкурсного задания при обнаружении неисправности оборудования</w:t>
      </w:r>
      <w:r>
        <w:t xml:space="preserve"> или инструмента</w:t>
      </w:r>
      <w:r w:rsidRPr="00E97C55">
        <w:t xml:space="preserve">. О </w:t>
      </w:r>
      <w:r w:rsidRPr="00E97C55">
        <w:lastRenderedPageBreak/>
        <w:t>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E6E12" w:rsidRDefault="00DE6E12" w:rsidP="005C4F49">
      <w:pPr>
        <w:spacing w:after="160" w:line="360" w:lineRule="auto"/>
        <w:ind w:left="0" w:firstLine="0"/>
        <w:jc w:val="left"/>
      </w:pPr>
      <w:r>
        <w:br w:type="page"/>
      </w:r>
    </w:p>
    <w:p w:rsidR="00DE6E12" w:rsidRPr="00E97C55" w:rsidRDefault="00DE6E12" w:rsidP="005C4F49">
      <w:pPr>
        <w:spacing w:before="120" w:after="120" w:line="360" w:lineRule="auto"/>
        <w:ind w:firstLine="709"/>
      </w:pPr>
    </w:p>
    <w:p w:rsidR="00DE6E12" w:rsidRDefault="00DE6E12" w:rsidP="005C4F49">
      <w:pPr>
        <w:pStyle w:val="2"/>
        <w:numPr>
          <w:ilvl w:val="0"/>
          <w:numId w:val="0"/>
        </w:numPr>
        <w:spacing w:before="120" w:after="120" w:line="360" w:lineRule="auto"/>
        <w:ind w:left="1582" w:hanging="720"/>
        <w:jc w:val="both"/>
        <w:rPr>
          <w:sz w:val="28"/>
          <w:szCs w:val="24"/>
        </w:rPr>
      </w:pPr>
      <w:bookmarkStart w:id="8" w:name="_Toc507427598"/>
      <w:r w:rsidRPr="00DE6E12">
        <w:rPr>
          <w:sz w:val="28"/>
          <w:szCs w:val="24"/>
        </w:rPr>
        <w:t xml:space="preserve">3.Требования охраны труда во время </w:t>
      </w:r>
      <w:bookmarkEnd w:id="8"/>
      <w:r>
        <w:rPr>
          <w:sz w:val="28"/>
          <w:szCs w:val="24"/>
        </w:rPr>
        <w:t>выполнения конкурсного</w:t>
      </w:r>
    </w:p>
    <w:p w:rsidR="00DE6E12" w:rsidRPr="00DE6E12" w:rsidRDefault="00DE6E12" w:rsidP="005C4F49">
      <w:pPr>
        <w:pStyle w:val="2"/>
        <w:numPr>
          <w:ilvl w:val="0"/>
          <w:numId w:val="0"/>
        </w:numPr>
        <w:spacing w:before="120" w:after="120" w:line="360" w:lineRule="auto"/>
        <w:ind w:left="1582" w:hanging="720"/>
        <w:jc w:val="both"/>
        <w:rPr>
          <w:sz w:val="28"/>
          <w:szCs w:val="24"/>
        </w:rPr>
      </w:pPr>
      <w:r w:rsidRPr="00DE6E12">
        <w:rPr>
          <w:sz w:val="28"/>
          <w:szCs w:val="24"/>
        </w:rPr>
        <w:t>задания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3.1. При выполнении конкурсных заданий участнику необходимо соблюдать требования безопасности при использовании оборудования</w:t>
      </w:r>
      <w:r>
        <w:t xml:space="preserve"> и инструмента</w:t>
      </w:r>
      <w:r w:rsidRPr="00E97C5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339"/>
      </w:tblGrid>
      <w:tr w:rsidR="00DE6E12" w:rsidRPr="00E97C55" w:rsidTr="00FC2EFA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DE6E12" w:rsidRPr="00E97C55" w:rsidRDefault="00DE6E12" w:rsidP="00FC2EFA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E6E12" w:rsidRPr="00E97C55" w:rsidRDefault="00DE6E12" w:rsidP="00FC2EFA">
            <w:pPr>
              <w:jc w:val="center"/>
              <w:rPr>
                <w:b/>
              </w:rPr>
            </w:pPr>
            <w:r w:rsidRPr="00E97C55">
              <w:rPr>
                <w:b/>
              </w:rPr>
              <w:t>Требования безопасности</w:t>
            </w:r>
          </w:p>
        </w:tc>
      </w:tr>
      <w:tr w:rsidR="00DE6E12" w:rsidRPr="00E97C55" w:rsidTr="00FC2EFA">
        <w:tc>
          <w:tcPr>
            <w:tcW w:w="2093" w:type="dxa"/>
            <w:shd w:val="clear" w:color="auto" w:fill="auto"/>
          </w:tcPr>
          <w:p w:rsidR="00DE6E12" w:rsidRPr="00E97C55" w:rsidRDefault="00DE6E12" w:rsidP="00FC2EFA">
            <w:r>
              <w:t xml:space="preserve">Стапель </w:t>
            </w:r>
          </w:p>
        </w:tc>
        <w:tc>
          <w:tcPr>
            <w:tcW w:w="7796" w:type="dxa"/>
            <w:shd w:val="clear" w:color="auto" w:fill="auto"/>
          </w:tcPr>
          <w:p w:rsidR="00DE6E12" w:rsidRPr="005C4F49" w:rsidRDefault="00DE6E12" w:rsidP="005C4F49">
            <w:pPr>
              <w:pStyle w:val="aa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</w:rPr>
            </w:pPr>
            <w:r w:rsidRPr="005C4F49">
              <w:rPr>
                <w:sz w:val="28"/>
              </w:rPr>
              <w:t>- В случае осуществления 3</w:t>
            </w:r>
            <w:r w:rsidRPr="005C4F49">
              <w:rPr>
                <w:sz w:val="28"/>
                <w:lang w:val="en-US"/>
              </w:rPr>
              <w:t>D</w:t>
            </w:r>
            <w:r w:rsidRPr="005C4F49">
              <w:rPr>
                <w:sz w:val="28"/>
              </w:rPr>
              <w:t xml:space="preserve"> сканирования крупногабаритного объекта, </w:t>
            </w:r>
            <w:proofErr w:type="gramStart"/>
            <w:r w:rsidRPr="005C4F49">
              <w:rPr>
                <w:sz w:val="28"/>
              </w:rPr>
              <w:t>требующих</w:t>
            </w:r>
            <w:proofErr w:type="gramEnd"/>
            <w:r w:rsidRPr="005C4F49">
              <w:rPr>
                <w:sz w:val="28"/>
              </w:rPr>
              <w:t xml:space="preserve"> закрепления на стапеле, убедиться в надежной фиксации сканируемого объекта и устойчивости стапеля;</w:t>
            </w:r>
          </w:p>
          <w:p w:rsidR="00DE6E12" w:rsidRPr="00E97C55" w:rsidRDefault="00DE6E12" w:rsidP="005C4F49">
            <w:pPr>
              <w:pStyle w:val="aa"/>
              <w:shd w:val="clear" w:color="auto" w:fill="FFFFFF"/>
              <w:spacing w:before="0" w:beforeAutospacing="0" w:after="0" w:afterAutospacing="0" w:line="360" w:lineRule="auto"/>
              <w:textAlignment w:val="baseline"/>
            </w:pPr>
            <w:r w:rsidRPr="005C4F49">
              <w:rPr>
                <w:sz w:val="28"/>
              </w:rPr>
              <w:t xml:space="preserve">- при сканировании изменение положения стапеля не допускается. </w:t>
            </w:r>
          </w:p>
        </w:tc>
      </w:tr>
      <w:tr w:rsidR="00DE6E12" w:rsidRPr="00E97C55" w:rsidTr="00FC2EFA">
        <w:tc>
          <w:tcPr>
            <w:tcW w:w="2093" w:type="dxa"/>
            <w:shd w:val="clear" w:color="auto" w:fill="auto"/>
          </w:tcPr>
          <w:p w:rsidR="00DE6E12" w:rsidRPr="00E97C55" w:rsidRDefault="00DE6E12" w:rsidP="00FC2EFA">
            <w:r>
              <w:t>Молотки</w:t>
            </w:r>
          </w:p>
        </w:tc>
        <w:tc>
          <w:tcPr>
            <w:tcW w:w="7796" w:type="dxa"/>
            <w:shd w:val="clear" w:color="auto" w:fill="auto"/>
          </w:tcPr>
          <w:p w:rsidR="00DE6E12" w:rsidRPr="00E97C55" w:rsidRDefault="00DE6E12" w:rsidP="005C4F49">
            <w:pPr>
              <w:spacing w:line="360" w:lineRule="auto"/>
              <w:ind w:left="153" w:hanging="11"/>
            </w:pPr>
            <w:r>
              <w:t>- проверить плотность посадки бойка на рукоятке.</w:t>
            </w:r>
          </w:p>
        </w:tc>
      </w:tr>
    </w:tbl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3.2. При выполнении конкурсных заданий и уборке рабочих мест: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соблюдать настоящую инструкцию;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поддерживать порядок и чистоту на рабочем месте;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- рабочий </w:t>
      </w:r>
      <w:r>
        <w:t xml:space="preserve">и измерительный </w:t>
      </w:r>
      <w:r w:rsidRPr="00E97C55">
        <w:t>инструмент располагать таким образом, чтобы исключалась возможность его скатывания и падения;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- выполнять конкурсные задания только исправным инструментом;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lastRenderedPageBreak/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DE6E12" w:rsidRDefault="00DE6E12" w:rsidP="005C4F49">
      <w:pPr>
        <w:spacing w:after="160" w:line="360" w:lineRule="auto"/>
        <w:ind w:left="0" w:firstLine="0"/>
        <w:jc w:val="left"/>
      </w:pPr>
      <w:r>
        <w:br w:type="page"/>
      </w:r>
    </w:p>
    <w:p w:rsidR="00DE6E12" w:rsidRPr="00E97C55" w:rsidRDefault="00DE6E12" w:rsidP="005C4F49">
      <w:pPr>
        <w:spacing w:before="120" w:after="120" w:line="360" w:lineRule="auto"/>
        <w:ind w:firstLine="709"/>
      </w:pPr>
    </w:p>
    <w:p w:rsidR="00DE6E12" w:rsidRPr="00DE6E12" w:rsidRDefault="00DE6E12" w:rsidP="005C4F49">
      <w:pPr>
        <w:pStyle w:val="2"/>
        <w:numPr>
          <w:ilvl w:val="0"/>
          <w:numId w:val="0"/>
        </w:numPr>
        <w:spacing w:before="120" w:after="120" w:line="360" w:lineRule="auto"/>
        <w:ind w:left="1582" w:hanging="720"/>
        <w:jc w:val="both"/>
        <w:rPr>
          <w:sz w:val="28"/>
          <w:szCs w:val="24"/>
        </w:rPr>
      </w:pPr>
      <w:bookmarkStart w:id="9" w:name="_Toc507427599"/>
      <w:r w:rsidRPr="00DE6E12">
        <w:rPr>
          <w:sz w:val="28"/>
          <w:szCs w:val="24"/>
        </w:rPr>
        <w:t>4. Требования охраны труда в аварийных ситуациях</w:t>
      </w:r>
      <w:bookmarkEnd w:id="9"/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4.1. При обнаружении неисправности в работе электрических устройств, находящихся под напряжением (появления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При обнаружении очага возгорания на конкурсной площадке необходимо </w:t>
      </w:r>
      <w:r>
        <w:t xml:space="preserve">принять меры к предотвращению его распространения (отдалить от очага возгорания воспламеняющиеся предметы и вещества), по возможности обесточить провода, если они идут к очагу возгорания и </w:t>
      </w:r>
      <w:r w:rsidRPr="00E97C55">
        <w:lastRenderedPageBreak/>
        <w:t xml:space="preserve">постараться загасить пламя </w:t>
      </w:r>
      <w:r>
        <w:t>с помощью огнетушителей</w:t>
      </w:r>
      <w:r w:rsidRPr="00E97C55">
        <w:t xml:space="preserve"> с обязательным соблюдением мер личной безопасности.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E6E12" w:rsidRDefault="00DE6E12" w:rsidP="005C4F49">
      <w:pPr>
        <w:spacing w:after="160" w:line="360" w:lineRule="auto"/>
        <w:ind w:left="0" w:firstLine="0"/>
        <w:jc w:val="left"/>
        <w:rPr>
          <w:sz w:val="32"/>
        </w:rPr>
      </w:pPr>
      <w:r>
        <w:rPr>
          <w:sz w:val="32"/>
        </w:rPr>
        <w:br w:type="page"/>
      </w:r>
    </w:p>
    <w:p w:rsidR="00DE6E12" w:rsidRPr="00DE6E12" w:rsidRDefault="00DE6E12" w:rsidP="005C4F49">
      <w:pPr>
        <w:pStyle w:val="2"/>
        <w:numPr>
          <w:ilvl w:val="0"/>
          <w:numId w:val="0"/>
        </w:numPr>
        <w:spacing w:before="120" w:after="120" w:line="360" w:lineRule="auto"/>
        <w:ind w:left="1582" w:hanging="720"/>
        <w:jc w:val="both"/>
        <w:rPr>
          <w:sz w:val="28"/>
          <w:szCs w:val="24"/>
        </w:rPr>
      </w:pPr>
      <w:bookmarkStart w:id="10" w:name="_Toc507427600"/>
      <w:r w:rsidRPr="00DE6E12">
        <w:rPr>
          <w:sz w:val="28"/>
          <w:szCs w:val="24"/>
        </w:rPr>
        <w:lastRenderedPageBreak/>
        <w:t>5.Требование охраны труда по окончании работ</w:t>
      </w:r>
      <w:bookmarkEnd w:id="10"/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После окончания работ каждый участник обязан: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 xml:space="preserve">5.1. Привести в порядок рабочее место. 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5.2. Убрать средства индивидуальной защиты в отведенное для хранений место.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5.3. Отключить оборудование от сети.</w:t>
      </w:r>
    </w:p>
    <w:p w:rsidR="00DE6E12" w:rsidRPr="00E97C55" w:rsidRDefault="00DE6E12" w:rsidP="005C4F49">
      <w:pPr>
        <w:spacing w:before="120" w:after="120" w:line="360" w:lineRule="auto"/>
        <w:ind w:firstLine="709"/>
      </w:pPr>
      <w:r w:rsidRPr="00E97C55">
        <w:t>5.4. Инструмент убрать в специально предназначенное для хранений место.</w:t>
      </w:r>
    </w:p>
    <w:p w:rsidR="00E647DB" w:rsidRPr="00594860" w:rsidRDefault="00DE6E12" w:rsidP="005C4F49">
      <w:pPr>
        <w:spacing w:before="120" w:after="120" w:line="360" w:lineRule="auto"/>
        <w:ind w:firstLine="709"/>
        <w:rPr>
          <w:b/>
        </w:rPr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E647DB" w:rsidRPr="00594860" w:rsidSect="00E4341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E9" w:rsidRDefault="00EC78E9">
      <w:pPr>
        <w:spacing w:line="240" w:lineRule="auto"/>
      </w:pPr>
      <w:r>
        <w:separator/>
      </w:r>
    </w:p>
  </w:endnote>
  <w:endnote w:type="continuationSeparator" w:id="0">
    <w:p w:rsidR="00EC78E9" w:rsidRDefault="00EC7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89211"/>
      <w:docPartObj>
        <w:docPartGallery w:val="Page Numbers (Bottom of Page)"/>
        <w:docPartUnique/>
      </w:docPartObj>
    </w:sdtPr>
    <w:sdtContent>
      <w:p w:rsidR="002F4B75" w:rsidRDefault="00E4341E">
        <w:pPr>
          <w:pStyle w:val="a4"/>
          <w:jc w:val="right"/>
        </w:pPr>
        <w:r>
          <w:fldChar w:fldCharType="begin"/>
        </w:r>
        <w:r w:rsidR="00E647DB">
          <w:instrText>PAGE   \* MERGEFORMAT</w:instrText>
        </w:r>
        <w:r>
          <w:fldChar w:fldCharType="separate"/>
        </w:r>
        <w:r w:rsidR="005C4F49">
          <w:rPr>
            <w:noProof/>
          </w:rPr>
          <w:t>2</w:t>
        </w:r>
        <w:r>
          <w:fldChar w:fldCharType="end"/>
        </w:r>
      </w:p>
    </w:sdtContent>
  </w:sdt>
  <w:p w:rsidR="002F4B75" w:rsidRDefault="00EC78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E9" w:rsidRDefault="00EC78E9">
      <w:pPr>
        <w:spacing w:line="240" w:lineRule="auto"/>
      </w:pPr>
      <w:r>
        <w:separator/>
      </w:r>
    </w:p>
  </w:footnote>
  <w:footnote w:type="continuationSeparator" w:id="0">
    <w:p w:rsidR="00EC78E9" w:rsidRDefault="00EC78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1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3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4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7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9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0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1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13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15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18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22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23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24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4"/>
  </w:num>
  <w:num w:numId="5">
    <w:abstractNumId w:val="25"/>
  </w:num>
  <w:num w:numId="6">
    <w:abstractNumId w:val="9"/>
  </w:num>
  <w:num w:numId="7">
    <w:abstractNumId w:val="21"/>
  </w:num>
  <w:num w:numId="8">
    <w:abstractNumId w:val="22"/>
  </w:num>
  <w:num w:numId="9">
    <w:abstractNumId w:val="23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  <w:num w:numId="16">
    <w:abstractNumId w:val="11"/>
  </w:num>
  <w:num w:numId="17">
    <w:abstractNumId w:val="7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15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6E"/>
    <w:rsid w:val="000828E5"/>
    <w:rsid w:val="000D2879"/>
    <w:rsid w:val="00277279"/>
    <w:rsid w:val="00433C92"/>
    <w:rsid w:val="005A3E2B"/>
    <w:rsid w:val="005C4F49"/>
    <w:rsid w:val="00635886"/>
    <w:rsid w:val="00722A6F"/>
    <w:rsid w:val="00956704"/>
    <w:rsid w:val="00AA136E"/>
    <w:rsid w:val="00BE7693"/>
    <w:rsid w:val="00DE6E12"/>
    <w:rsid w:val="00DF1BE9"/>
    <w:rsid w:val="00E2008D"/>
    <w:rsid w:val="00E4341E"/>
    <w:rsid w:val="00E647DB"/>
    <w:rsid w:val="00EA0EE8"/>
    <w:rsid w:val="00EC22EE"/>
    <w:rsid w:val="00EC78E9"/>
    <w:rsid w:val="00F507C8"/>
    <w:rsid w:val="00FE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E6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DE6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a">
    <w:name w:val="Normal (Web)"/>
    <w:basedOn w:val="a"/>
    <w:uiPriority w:val="99"/>
    <w:unhideWhenUsed/>
    <w:rsid w:val="00DE6E1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styleId="ab">
    <w:name w:val="annotation reference"/>
    <w:rsid w:val="00DE6E12"/>
    <w:rPr>
      <w:sz w:val="16"/>
      <w:szCs w:val="16"/>
    </w:rPr>
  </w:style>
  <w:style w:type="paragraph" w:styleId="ac">
    <w:name w:val="annotation text"/>
    <w:basedOn w:val="a"/>
    <w:link w:val="ad"/>
    <w:rsid w:val="00DE6E12"/>
    <w:pPr>
      <w:spacing w:line="240" w:lineRule="auto"/>
      <w:ind w:left="0" w:firstLine="0"/>
      <w:jc w:val="left"/>
    </w:pPr>
    <w:rPr>
      <w:rFonts w:eastAsia="Calibri"/>
      <w:color w:val="auto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rsid w:val="00DE6E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E7693"/>
    <w:rPr>
      <w:rFonts w:ascii="Tahoma" w:eastAsia="Times New Roman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studfiles.net/html/2706/32/html_qBHtLJCsya.KhkT/img-9S7d9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Аркадьевич</dc:creator>
  <cp:lastModifiedBy>Пользователь Windows</cp:lastModifiedBy>
  <cp:revision>2</cp:revision>
  <dcterms:created xsi:type="dcterms:W3CDTF">2021-01-14T08:30:00Z</dcterms:created>
  <dcterms:modified xsi:type="dcterms:W3CDTF">2021-01-14T08:30:00Z</dcterms:modified>
</cp:coreProperties>
</file>